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jc w:val="center"/>
        <w:rPr>
          <w:rFonts w:ascii="Times New Roman" w:hAnsi="Times New Roman" w:cs="Times New Roman"/>
          <w:b/>
          <w:sz w:val="24"/>
          <w:szCs w:val="24"/>
        </w:rPr>
      </w:pPr>
    </w:p>
    <w:p w:rsidR="00E228AA" w:rsidRDefault="00E228AA" w:rsidP="00E228AA">
      <w:pPr>
        <w:spacing w:line="480" w:lineRule="auto"/>
        <w:ind w:firstLine="720"/>
        <w:jc w:val="center"/>
        <w:rPr>
          <w:rFonts w:ascii="Times New Roman" w:hAnsi="Times New Roman" w:cs="Times New Roman"/>
          <w:b/>
          <w:sz w:val="24"/>
          <w:szCs w:val="24"/>
        </w:rPr>
      </w:pPr>
    </w:p>
    <w:p w:rsidR="00E228AA" w:rsidRDefault="00E228AA" w:rsidP="00E228AA">
      <w:pPr>
        <w:spacing w:line="480" w:lineRule="auto"/>
        <w:ind w:firstLine="720"/>
        <w:jc w:val="center"/>
        <w:rPr>
          <w:rFonts w:ascii="Times New Roman" w:hAnsi="Times New Roman" w:cs="Times New Roman"/>
          <w:b/>
          <w:sz w:val="24"/>
          <w:szCs w:val="24"/>
        </w:rPr>
      </w:pPr>
    </w:p>
    <w:p w:rsidR="00E228AA" w:rsidRDefault="00E228AA" w:rsidP="00E228AA">
      <w:pPr>
        <w:spacing w:line="480" w:lineRule="auto"/>
        <w:ind w:firstLine="720"/>
        <w:jc w:val="center"/>
        <w:rPr>
          <w:rFonts w:ascii="Times New Roman" w:hAnsi="Times New Roman" w:cs="Times New Roman"/>
          <w:b/>
          <w:sz w:val="24"/>
          <w:szCs w:val="24"/>
        </w:rPr>
      </w:pPr>
    </w:p>
    <w:p w:rsidR="00E228AA" w:rsidRPr="00E228AA" w:rsidRDefault="00061884" w:rsidP="00E228AA">
      <w:pPr>
        <w:spacing w:line="480" w:lineRule="auto"/>
        <w:ind w:firstLine="720"/>
        <w:jc w:val="center"/>
        <w:rPr>
          <w:rFonts w:ascii="Times New Roman" w:hAnsi="Times New Roman" w:cs="Times New Roman"/>
          <w:b/>
          <w:sz w:val="24"/>
          <w:szCs w:val="24"/>
        </w:rPr>
      </w:pPr>
      <w:r w:rsidRPr="00E228AA">
        <w:rPr>
          <w:rFonts w:ascii="Times New Roman" w:hAnsi="Times New Roman" w:cs="Times New Roman"/>
          <w:b/>
          <w:sz w:val="24"/>
          <w:szCs w:val="24"/>
        </w:rPr>
        <w:t>Dred Scott V. Sandford.</w:t>
      </w:r>
    </w:p>
    <w:p w:rsidR="00E228AA" w:rsidRPr="00E228AA" w:rsidRDefault="00061884" w:rsidP="00E228AA">
      <w:pPr>
        <w:spacing w:line="480" w:lineRule="auto"/>
        <w:ind w:firstLine="720"/>
        <w:jc w:val="center"/>
        <w:rPr>
          <w:rFonts w:ascii="Times New Roman" w:hAnsi="Times New Roman" w:cs="Times New Roman"/>
          <w:sz w:val="24"/>
          <w:szCs w:val="24"/>
        </w:rPr>
      </w:pPr>
      <w:r w:rsidRPr="00E228AA">
        <w:rPr>
          <w:rFonts w:ascii="Times New Roman" w:hAnsi="Times New Roman" w:cs="Times New Roman"/>
          <w:sz w:val="24"/>
          <w:szCs w:val="24"/>
        </w:rPr>
        <w:t>Student’s name.</w:t>
      </w:r>
    </w:p>
    <w:p w:rsidR="00E228AA" w:rsidRPr="00E228AA" w:rsidRDefault="00061884" w:rsidP="00E228AA">
      <w:pPr>
        <w:spacing w:line="480" w:lineRule="auto"/>
        <w:ind w:firstLine="720"/>
        <w:jc w:val="center"/>
        <w:rPr>
          <w:rFonts w:ascii="Times New Roman" w:hAnsi="Times New Roman" w:cs="Times New Roman"/>
          <w:sz w:val="24"/>
          <w:szCs w:val="24"/>
        </w:rPr>
      </w:pPr>
      <w:r w:rsidRPr="00E228AA">
        <w:rPr>
          <w:rFonts w:ascii="Times New Roman" w:hAnsi="Times New Roman" w:cs="Times New Roman"/>
          <w:sz w:val="24"/>
          <w:szCs w:val="24"/>
        </w:rPr>
        <w:t>Institutional affiliation.</w:t>
      </w:r>
    </w:p>
    <w:p w:rsidR="00E228AA" w:rsidRPr="00E228AA" w:rsidRDefault="00061884" w:rsidP="00E228AA">
      <w:pPr>
        <w:spacing w:line="480" w:lineRule="auto"/>
        <w:ind w:firstLine="720"/>
        <w:jc w:val="center"/>
        <w:rPr>
          <w:rFonts w:ascii="Times New Roman" w:hAnsi="Times New Roman" w:cs="Times New Roman"/>
          <w:sz w:val="24"/>
          <w:szCs w:val="24"/>
        </w:rPr>
      </w:pPr>
      <w:r w:rsidRPr="00E228AA">
        <w:rPr>
          <w:rFonts w:ascii="Times New Roman" w:hAnsi="Times New Roman" w:cs="Times New Roman"/>
          <w:sz w:val="24"/>
          <w:szCs w:val="24"/>
        </w:rPr>
        <w:t>Course-name.</w:t>
      </w:r>
    </w:p>
    <w:p w:rsidR="00E228AA" w:rsidRPr="00E228AA" w:rsidRDefault="00061884" w:rsidP="00E228AA">
      <w:pPr>
        <w:spacing w:line="480" w:lineRule="auto"/>
        <w:ind w:firstLine="720"/>
        <w:jc w:val="center"/>
        <w:rPr>
          <w:rFonts w:ascii="Times New Roman" w:hAnsi="Times New Roman" w:cs="Times New Roman"/>
          <w:sz w:val="24"/>
          <w:szCs w:val="24"/>
        </w:rPr>
      </w:pPr>
      <w:r w:rsidRPr="00E228AA">
        <w:rPr>
          <w:rFonts w:ascii="Times New Roman" w:hAnsi="Times New Roman" w:cs="Times New Roman"/>
          <w:sz w:val="24"/>
          <w:szCs w:val="24"/>
        </w:rPr>
        <w:t>Course number.</w:t>
      </w:r>
    </w:p>
    <w:p w:rsidR="00E228AA" w:rsidRDefault="00061884" w:rsidP="00E228AA">
      <w:pPr>
        <w:spacing w:line="480" w:lineRule="auto"/>
        <w:ind w:firstLine="720"/>
        <w:jc w:val="center"/>
        <w:rPr>
          <w:rFonts w:ascii="Times New Roman" w:hAnsi="Times New Roman" w:cs="Times New Roman"/>
          <w:sz w:val="24"/>
          <w:szCs w:val="24"/>
        </w:rPr>
      </w:pPr>
      <w:r w:rsidRPr="00E228AA">
        <w:rPr>
          <w:rFonts w:ascii="Times New Roman" w:hAnsi="Times New Roman" w:cs="Times New Roman"/>
          <w:sz w:val="24"/>
          <w:szCs w:val="24"/>
        </w:rPr>
        <w:t>Date of submission</w:t>
      </w: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rPr>
          <w:rFonts w:ascii="Times New Roman" w:hAnsi="Times New Roman" w:cs="Times New Roman"/>
          <w:sz w:val="24"/>
          <w:szCs w:val="24"/>
        </w:rPr>
      </w:pPr>
    </w:p>
    <w:p w:rsidR="00E228AA" w:rsidRDefault="00E228AA" w:rsidP="00E228AA">
      <w:pPr>
        <w:spacing w:line="480" w:lineRule="auto"/>
        <w:rPr>
          <w:rFonts w:ascii="Times New Roman" w:hAnsi="Times New Roman" w:cs="Times New Roman"/>
          <w:sz w:val="24"/>
          <w:szCs w:val="24"/>
        </w:rPr>
      </w:pPr>
    </w:p>
    <w:p w:rsidR="00E228AA" w:rsidRDefault="00E228AA" w:rsidP="00E228AA">
      <w:pPr>
        <w:spacing w:line="480" w:lineRule="auto"/>
        <w:rPr>
          <w:rFonts w:ascii="Times New Roman" w:hAnsi="Times New Roman" w:cs="Times New Roman"/>
          <w:sz w:val="24"/>
          <w:szCs w:val="24"/>
        </w:rPr>
      </w:pPr>
    </w:p>
    <w:p w:rsidR="00273E6F" w:rsidRPr="00E228AA" w:rsidRDefault="00061884" w:rsidP="00E228AA">
      <w:pPr>
        <w:spacing w:line="480" w:lineRule="auto"/>
        <w:ind w:firstLine="720"/>
        <w:rPr>
          <w:rFonts w:ascii="Times New Roman" w:hAnsi="Times New Roman" w:cs="Times New Roman"/>
          <w:sz w:val="24"/>
          <w:szCs w:val="24"/>
        </w:rPr>
      </w:pPr>
      <w:r w:rsidRPr="00E228AA">
        <w:rPr>
          <w:rFonts w:ascii="Times New Roman" w:hAnsi="Times New Roman" w:cs="Times New Roman"/>
          <w:sz w:val="24"/>
          <w:szCs w:val="24"/>
        </w:rPr>
        <w:lastRenderedPageBreak/>
        <w:t>One of the issues that led to civil war in us is the question about slavery in American society. It</w:t>
      </w:r>
      <w:r w:rsidRPr="00E228AA">
        <w:rPr>
          <w:rFonts w:ascii="Times New Roman" w:hAnsi="Times New Roman" w:cs="Times New Roman"/>
          <w:sz w:val="24"/>
          <w:szCs w:val="24"/>
        </w:rPr>
        <w:t xml:space="preserve"> was fought between the northern states, which were loyal to the union, and the southern states, which had formed the confederate states after seceding from the union. Scot was initially owned by a white man as a slave and was being sold from one owner to </w:t>
      </w:r>
      <w:r w:rsidRPr="00E228AA">
        <w:rPr>
          <w:rFonts w:ascii="Times New Roman" w:hAnsi="Times New Roman" w:cs="Times New Roman"/>
          <w:sz w:val="24"/>
          <w:szCs w:val="24"/>
        </w:rPr>
        <w:t>another in different states. His struggle to freedom represents the hardships that slaves were going through before slavery was abolished after the civil war. The Scotts v. Sandford case played a major role in triggering the reaction against slavery in the</w:t>
      </w:r>
      <w:r w:rsidRPr="00E228AA">
        <w:rPr>
          <w:rFonts w:ascii="Times New Roman" w:hAnsi="Times New Roman" w:cs="Times New Roman"/>
          <w:sz w:val="24"/>
          <w:szCs w:val="24"/>
        </w:rPr>
        <w:t xml:space="preserve"> country. </w:t>
      </w:r>
      <w:r w:rsidR="00557FC3" w:rsidRPr="00E228AA">
        <w:rPr>
          <w:rFonts w:ascii="Times New Roman" w:hAnsi="Times New Roman" w:cs="Times New Roman"/>
          <w:sz w:val="24"/>
          <w:szCs w:val="24"/>
        </w:rPr>
        <w:t>The struggle of the slaves seeking justice is evident from Scott's life until his death after successfully securing his freedom.</w:t>
      </w:r>
    </w:p>
    <w:p w:rsidR="00557FC3" w:rsidRPr="00E228AA" w:rsidRDefault="00061884" w:rsidP="00E228AA">
      <w:pPr>
        <w:spacing w:line="480" w:lineRule="auto"/>
        <w:ind w:firstLine="720"/>
        <w:rPr>
          <w:rFonts w:ascii="Times New Roman" w:hAnsi="Times New Roman" w:cs="Times New Roman"/>
          <w:sz w:val="24"/>
          <w:szCs w:val="24"/>
        </w:rPr>
      </w:pPr>
      <w:r w:rsidRPr="00E228AA">
        <w:rPr>
          <w:rFonts w:ascii="Times New Roman" w:hAnsi="Times New Roman" w:cs="Times New Roman"/>
          <w:sz w:val="24"/>
          <w:szCs w:val="24"/>
        </w:rPr>
        <w:t>The rule of law did not apply, especially when issues affecting slaves or black people were raised. Dred Scott's righ</w:t>
      </w:r>
      <w:r w:rsidRPr="00E228AA">
        <w:rPr>
          <w:rFonts w:ascii="Times New Roman" w:hAnsi="Times New Roman" w:cs="Times New Roman"/>
          <w:sz w:val="24"/>
          <w:szCs w:val="24"/>
        </w:rPr>
        <w:t xml:space="preserve">ts had been violated as he was moved from a slave state to a </w:t>
      </w:r>
      <w:r w:rsidR="00D126EA" w:rsidRPr="00E228AA">
        <w:rPr>
          <w:rFonts w:ascii="Times New Roman" w:hAnsi="Times New Roman" w:cs="Times New Roman"/>
          <w:sz w:val="24"/>
          <w:szCs w:val="24"/>
        </w:rPr>
        <w:t>Free State</w:t>
      </w:r>
      <w:r w:rsidRPr="00E228AA">
        <w:rPr>
          <w:rFonts w:ascii="Times New Roman" w:hAnsi="Times New Roman" w:cs="Times New Roman"/>
          <w:sz w:val="24"/>
          <w:szCs w:val="24"/>
        </w:rPr>
        <w:t xml:space="preserve"> and back again to a</w:t>
      </w:r>
      <w:r w:rsidR="00D126EA" w:rsidRPr="00E228AA">
        <w:rPr>
          <w:rFonts w:ascii="Times New Roman" w:hAnsi="Times New Roman" w:cs="Times New Roman"/>
          <w:sz w:val="24"/>
          <w:szCs w:val="24"/>
        </w:rPr>
        <w:t xml:space="preserve"> </w:t>
      </w:r>
      <w:r w:rsidRPr="00E228AA">
        <w:rPr>
          <w:rFonts w:ascii="Times New Roman" w:hAnsi="Times New Roman" w:cs="Times New Roman"/>
          <w:sz w:val="24"/>
          <w:szCs w:val="24"/>
        </w:rPr>
        <w:t xml:space="preserve">free country. The law provided that </w:t>
      </w:r>
      <w:r w:rsidR="00D126EA" w:rsidRPr="00E228AA">
        <w:rPr>
          <w:rFonts w:ascii="Times New Roman" w:hAnsi="Times New Roman" w:cs="Times New Roman"/>
          <w:sz w:val="24"/>
          <w:szCs w:val="24"/>
        </w:rPr>
        <w:t>slaves who migrate</w:t>
      </w:r>
      <w:r w:rsidRPr="00E228AA">
        <w:rPr>
          <w:rFonts w:ascii="Times New Roman" w:hAnsi="Times New Roman" w:cs="Times New Roman"/>
          <w:sz w:val="24"/>
          <w:szCs w:val="24"/>
        </w:rPr>
        <w:t xml:space="preserve"> to a free state would not become a slave again even after returning to a </w:t>
      </w:r>
      <w:r w:rsidR="00D126EA" w:rsidRPr="00E228AA">
        <w:rPr>
          <w:rFonts w:ascii="Times New Roman" w:hAnsi="Times New Roman" w:cs="Times New Roman"/>
          <w:sz w:val="24"/>
          <w:szCs w:val="24"/>
        </w:rPr>
        <w:t>slave’s</w:t>
      </w:r>
      <w:r w:rsidRPr="00E228AA">
        <w:rPr>
          <w:rFonts w:ascii="Times New Roman" w:hAnsi="Times New Roman" w:cs="Times New Roman"/>
          <w:sz w:val="24"/>
          <w:szCs w:val="24"/>
        </w:rPr>
        <w:t xml:space="preserve"> state. This provi</w:t>
      </w:r>
      <w:r w:rsidR="00D126EA" w:rsidRPr="00E228AA">
        <w:rPr>
          <w:rFonts w:ascii="Times New Roman" w:hAnsi="Times New Roman" w:cs="Times New Roman"/>
          <w:sz w:val="24"/>
          <w:szCs w:val="24"/>
        </w:rPr>
        <w:t xml:space="preserve">sion was violated when </w:t>
      </w:r>
      <w:r w:rsidRPr="00E228AA">
        <w:rPr>
          <w:rFonts w:ascii="Times New Roman" w:hAnsi="Times New Roman" w:cs="Times New Roman"/>
          <w:sz w:val="24"/>
          <w:szCs w:val="24"/>
        </w:rPr>
        <w:t>his original owner sold Scott to another in a free state. Still, on getting married, he is brought back to the original state, becoming a slave again. This demonstrates that issues that the fate of slaves was in the hands of their employers. Th</w:t>
      </w:r>
      <w:r w:rsidRPr="00E228AA">
        <w:rPr>
          <w:rFonts w:ascii="Times New Roman" w:hAnsi="Times New Roman" w:cs="Times New Roman"/>
          <w:sz w:val="24"/>
          <w:szCs w:val="24"/>
        </w:rPr>
        <w:t xml:space="preserve">ey </w:t>
      </w:r>
      <w:r w:rsidR="00D126EA" w:rsidRPr="00E228AA">
        <w:rPr>
          <w:rFonts w:ascii="Times New Roman" w:hAnsi="Times New Roman" w:cs="Times New Roman"/>
          <w:sz w:val="24"/>
          <w:szCs w:val="24"/>
        </w:rPr>
        <w:t xml:space="preserve">could violate the laws against the slaves with no justice delivered upon them. </w:t>
      </w:r>
      <w:r w:rsidRPr="00E228AA">
        <w:rPr>
          <w:rFonts w:ascii="Times New Roman" w:hAnsi="Times New Roman" w:cs="Times New Roman"/>
          <w:sz w:val="24"/>
          <w:szCs w:val="24"/>
        </w:rPr>
        <w:t xml:space="preserve"> </w:t>
      </w:r>
    </w:p>
    <w:p w:rsidR="00D126EA" w:rsidRPr="00E228AA" w:rsidRDefault="00061884" w:rsidP="00E228AA">
      <w:pPr>
        <w:spacing w:line="480" w:lineRule="auto"/>
        <w:ind w:firstLine="720"/>
        <w:rPr>
          <w:rFonts w:ascii="Times New Roman" w:hAnsi="Times New Roman" w:cs="Times New Roman"/>
          <w:sz w:val="24"/>
          <w:szCs w:val="24"/>
        </w:rPr>
      </w:pPr>
      <w:r w:rsidRPr="00E228AA">
        <w:rPr>
          <w:rFonts w:ascii="Times New Roman" w:hAnsi="Times New Roman" w:cs="Times New Roman"/>
          <w:sz w:val="24"/>
          <w:szCs w:val="24"/>
        </w:rPr>
        <w:t>The court system was structured to propagate the white supremacy and make them dominant on the slaves in the society. Even when it was clear that Scott's rights had been vi</w:t>
      </w:r>
      <w:r w:rsidRPr="00E228AA">
        <w:rPr>
          <w:rFonts w:ascii="Times New Roman" w:hAnsi="Times New Roman" w:cs="Times New Roman"/>
          <w:sz w:val="24"/>
          <w:szCs w:val="24"/>
        </w:rPr>
        <w:t>olated based on the statues, there is little concern about the fact of the case but the nature of the people involved in the case. The chief justice declares that laws geared towards leveling the whites and the slaves could be implemented. According to him</w:t>
      </w:r>
      <w:r w:rsidRPr="00E228AA">
        <w:rPr>
          <w:rFonts w:ascii="Times New Roman" w:hAnsi="Times New Roman" w:cs="Times New Roman"/>
          <w:sz w:val="24"/>
          <w:szCs w:val="24"/>
        </w:rPr>
        <w:t xml:space="preserve">, all the people who had originated from Africa, regardless of whether they are enslaved or not, did not warrant </w:t>
      </w:r>
      <w:r w:rsidR="00D4611A" w:rsidRPr="00E228AA">
        <w:rPr>
          <w:rFonts w:ascii="Times New Roman" w:hAnsi="Times New Roman" w:cs="Times New Roman"/>
          <w:sz w:val="24"/>
          <w:szCs w:val="24"/>
        </w:rPr>
        <w:t>suing</w:t>
      </w:r>
      <w:r w:rsidRPr="00E228AA">
        <w:rPr>
          <w:rFonts w:ascii="Times New Roman" w:hAnsi="Times New Roman" w:cs="Times New Roman"/>
          <w:sz w:val="24"/>
          <w:szCs w:val="24"/>
        </w:rPr>
        <w:t xml:space="preserve"> any citizen of us in a federal court. </w:t>
      </w:r>
      <w:r w:rsidR="00D4611A" w:rsidRPr="00E228AA">
        <w:rPr>
          <w:rFonts w:ascii="Times New Roman" w:hAnsi="Times New Roman" w:cs="Times New Roman"/>
          <w:sz w:val="24"/>
          <w:szCs w:val="24"/>
        </w:rPr>
        <w:t xml:space="preserve">Slaves were considered the legal property of their owners. This </w:t>
      </w:r>
      <w:r w:rsidR="00D4611A" w:rsidRPr="00E228AA">
        <w:rPr>
          <w:rFonts w:ascii="Times New Roman" w:hAnsi="Times New Roman" w:cs="Times New Roman"/>
          <w:sz w:val="24"/>
          <w:szCs w:val="24"/>
        </w:rPr>
        <w:lastRenderedPageBreak/>
        <w:t>majority decision brought about uproar from all corners of the country, attracting the attention of many interested parties who would assist Scott in accessing justice.</w:t>
      </w:r>
    </w:p>
    <w:p w:rsidR="00D4611A" w:rsidRDefault="00061884" w:rsidP="00E228AA">
      <w:pPr>
        <w:spacing w:line="480" w:lineRule="auto"/>
        <w:ind w:firstLine="720"/>
        <w:rPr>
          <w:rFonts w:ascii="Times New Roman" w:hAnsi="Times New Roman" w:cs="Times New Roman"/>
          <w:sz w:val="24"/>
          <w:szCs w:val="24"/>
        </w:rPr>
      </w:pPr>
      <w:r w:rsidRPr="00E228AA">
        <w:rPr>
          <w:rFonts w:ascii="Times New Roman" w:hAnsi="Times New Roman" w:cs="Times New Roman"/>
          <w:sz w:val="24"/>
          <w:szCs w:val="24"/>
        </w:rPr>
        <w:t xml:space="preserve">The case about Dred Scott impacted greatly on the civil war that later emerged in the country. People had experienced a </w:t>
      </w:r>
      <w:r w:rsidRPr="00E228AA">
        <w:rPr>
          <w:rFonts w:ascii="Times New Roman" w:hAnsi="Times New Roman" w:cs="Times New Roman"/>
          <w:sz w:val="24"/>
          <w:szCs w:val="24"/>
        </w:rPr>
        <w:t>violation of rights and laws clearly on the case. It led to the rise of abolitionists, and since the final ruling gave Scott his freedom and it was a way to settle the issue of slavery in the state once and for all. The civil war finally gave freedom to al</w:t>
      </w:r>
      <w:r w:rsidRPr="00E228AA">
        <w:rPr>
          <w:rFonts w:ascii="Times New Roman" w:hAnsi="Times New Roman" w:cs="Times New Roman"/>
          <w:sz w:val="24"/>
          <w:szCs w:val="24"/>
        </w:rPr>
        <w:t>l slaves. This was the early stage in the struggle to have the 13</w:t>
      </w:r>
      <w:r w:rsidRPr="00E228AA">
        <w:rPr>
          <w:rFonts w:ascii="Times New Roman" w:hAnsi="Times New Roman" w:cs="Times New Roman"/>
          <w:sz w:val="24"/>
          <w:szCs w:val="24"/>
          <w:vertAlign w:val="superscript"/>
        </w:rPr>
        <w:t>th</w:t>
      </w:r>
      <w:r w:rsidRPr="00E228AA">
        <w:rPr>
          <w:rFonts w:ascii="Times New Roman" w:hAnsi="Times New Roman" w:cs="Times New Roman"/>
          <w:sz w:val="24"/>
          <w:szCs w:val="24"/>
        </w:rPr>
        <w:t xml:space="preserve"> amendment that finally abolished slavery. </w:t>
      </w:r>
      <w:r w:rsidR="00E228AA" w:rsidRPr="00E228AA">
        <w:rPr>
          <w:rFonts w:ascii="Times New Roman" w:hAnsi="Times New Roman" w:cs="Times New Roman"/>
          <w:sz w:val="24"/>
          <w:szCs w:val="24"/>
        </w:rPr>
        <w:t xml:space="preserve">The Scott case represented the struggles to access justice or acquire freedom in the hands of their owners. </w:t>
      </w: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E228AA">
      <w:pPr>
        <w:spacing w:line="480" w:lineRule="auto"/>
        <w:ind w:firstLine="720"/>
        <w:rPr>
          <w:rFonts w:ascii="Times New Roman" w:hAnsi="Times New Roman" w:cs="Times New Roman"/>
          <w:sz w:val="24"/>
          <w:szCs w:val="24"/>
        </w:rPr>
      </w:pPr>
    </w:p>
    <w:p w:rsidR="00E228AA" w:rsidRDefault="00E228AA" w:rsidP="0037307A">
      <w:pPr>
        <w:spacing w:line="480" w:lineRule="auto"/>
        <w:rPr>
          <w:rFonts w:ascii="Times New Roman" w:hAnsi="Times New Roman" w:cs="Times New Roman"/>
          <w:sz w:val="24"/>
          <w:szCs w:val="24"/>
        </w:rPr>
      </w:pPr>
      <w:bookmarkStart w:id="0" w:name="_GoBack"/>
      <w:bookmarkEnd w:id="0"/>
    </w:p>
    <w:p w:rsidR="00E228AA" w:rsidRDefault="00061884" w:rsidP="00E228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228AA" w:rsidRDefault="00061884" w:rsidP="00E228AA">
      <w:pPr>
        <w:spacing w:line="480" w:lineRule="auto"/>
        <w:ind w:firstLine="720"/>
        <w:rPr>
          <w:rFonts w:ascii="Times New Roman" w:hAnsi="Times New Roman" w:cs="Times New Roman"/>
          <w:sz w:val="24"/>
          <w:szCs w:val="24"/>
        </w:rPr>
      </w:pPr>
      <w:hyperlink r:id="rId7" w:anchor="section_2" w:history="1">
        <w:r w:rsidRPr="00973F0C">
          <w:rPr>
            <w:rStyle w:val="Hyperlink"/>
            <w:rFonts w:ascii="Times New Roman" w:hAnsi="Times New Roman" w:cs="Times New Roman"/>
            <w:sz w:val="24"/>
            <w:szCs w:val="24"/>
          </w:rPr>
          <w:t>https://www.history.com/topics/black-history/dred-scott-case#section_2</w:t>
        </w:r>
      </w:hyperlink>
    </w:p>
    <w:p w:rsidR="00E228AA" w:rsidRPr="00E228AA" w:rsidRDefault="00E228AA" w:rsidP="00E228AA">
      <w:pPr>
        <w:spacing w:line="480" w:lineRule="auto"/>
        <w:ind w:firstLine="720"/>
        <w:rPr>
          <w:rFonts w:ascii="Times New Roman" w:hAnsi="Times New Roman" w:cs="Times New Roman"/>
          <w:sz w:val="24"/>
          <w:szCs w:val="24"/>
        </w:rPr>
      </w:pPr>
    </w:p>
    <w:sectPr w:rsidR="00E228AA" w:rsidRPr="00E228AA" w:rsidSect="00E228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884" w:rsidRDefault="00061884">
      <w:pPr>
        <w:spacing w:after="0" w:line="240" w:lineRule="auto"/>
      </w:pPr>
      <w:r>
        <w:separator/>
      </w:r>
    </w:p>
  </w:endnote>
  <w:endnote w:type="continuationSeparator" w:id="0">
    <w:p w:rsidR="00061884" w:rsidRDefault="00061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884" w:rsidRDefault="00061884">
      <w:pPr>
        <w:spacing w:after="0" w:line="240" w:lineRule="auto"/>
      </w:pPr>
      <w:r>
        <w:separator/>
      </w:r>
    </w:p>
  </w:footnote>
  <w:footnote w:type="continuationSeparator" w:id="0">
    <w:p w:rsidR="00061884" w:rsidRDefault="000618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AB1" w:rsidRDefault="00061884">
    <w:pPr>
      <w:pStyle w:val="Header"/>
      <w:jc w:val="right"/>
    </w:pPr>
    <w:r>
      <w:t xml:space="preserve">DRED SCOTT V. SANDFORD. </w:t>
    </w:r>
    <w:r>
      <w:t xml:space="preserve">                                                                                                                                       </w:t>
    </w:r>
    <w:sdt>
      <w:sdtPr>
        <w:id w:val="-1245463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307A">
          <w:rPr>
            <w:noProof/>
          </w:rPr>
          <w:t>3</w:t>
        </w:r>
        <w:r>
          <w:rPr>
            <w:noProof/>
          </w:rPr>
          <w:fldChar w:fldCharType="end"/>
        </w:r>
      </w:sdtContent>
    </w:sdt>
  </w:p>
  <w:p w:rsidR="00E228AA" w:rsidRDefault="00E228AA" w:rsidP="00EC3AB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8AA" w:rsidRPr="00E228AA" w:rsidRDefault="00061884" w:rsidP="00E228AA">
    <w:pPr>
      <w:pStyle w:val="Header"/>
    </w:pPr>
    <w:r>
      <w:t xml:space="preserve">Running Head: </w:t>
    </w:r>
    <w:r w:rsidRPr="00E228AA">
      <w:t>DRED SCOTT V. SANDFORD</w:t>
    </w:r>
  </w:p>
  <w:p w:rsidR="00E228AA" w:rsidRDefault="00E228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5E4"/>
    <w:rsid w:val="00061884"/>
    <w:rsid w:val="00273E6F"/>
    <w:rsid w:val="0037307A"/>
    <w:rsid w:val="00557FC3"/>
    <w:rsid w:val="00583D64"/>
    <w:rsid w:val="0068002B"/>
    <w:rsid w:val="00752FE7"/>
    <w:rsid w:val="00973F0C"/>
    <w:rsid w:val="009D5DA4"/>
    <w:rsid w:val="00BB4588"/>
    <w:rsid w:val="00D126EA"/>
    <w:rsid w:val="00D165E4"/>
    <w:rsid w:val="00D4611A"/>
    <w:rsid w:val="00E228AA"/>
    <w:rsid w:val="00EC3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8AA"/>
  </w:style>
  <w:style w:type="paragraph" w:styleId="Footer">
    <w:name w:val="footer"/>
    <w:basedOn w:val="Normal"/>
    <w:link w:val="FooterChar"/>
    <w:uiPriority w:val="99"/>
    <w:unhideWhenUsed/>
    <w:rsid w:val="00E22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8AA"/>
  </w:style>
  <w:style w:type="character" w:styleId="Hyperlink">
    <w:name w:val="Hyperlink"/>
    <w:basedOn w:val="DefaultParagraphFont"/>
    <w:uiPriority w:val="99"/>
    <w:unhideWhenUsed/>
    <w:rsid w:val="00E228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8AA"/>
  </w:style>
  <w:style w:type="paragraph" w:styleId="Footer">
    <w:name w:val="footer"/>
    <w:basedOn w:val="Normal"/>
    <w:link w:val="FooterChar"/>
    <w:uiPriority w:val="99"/>
    <w:unhideWhenUsed/>
    <w:rsid w:val="00E22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8AA"/>
  </w:style>
  <w:style w:type="character" w:styleId="Hyperlink">
    <w:name w:val="Hyperlink"/>
    <w:basedOn w:val="DefaultParagraphFont"/>
    <w:uiPriority w:val="99"/>
    <w:unhideWhenUsed/>
    <w:rsid w:val="00E22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istory.com/topics/black-history/dred-scott-ca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2020-09-01T11:52:00Z</dcterms:created>
  <dcterms:modified xsi:type="dcterms:W3CDTF">2020-09-01T13:03:00Z</dcterms:modified>
</cp:coreProperties>
</file>